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A1" w:rsidRDefault="00757F5C" w:rsidP="00C321FC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3.4pt;margin-top:-59.1pt;width:183.75pt;height:58.55pt;z-index:251658240;mso-width-relative:margin;mso-height-relative:margin">
            <v:textbox>
              <w:txbxContent>
                <w:p w:rsidR="00DF16FA" w:rsidRPr="000C61DD" w:rsidRDefault="00DF16FA" w:rsidP="0093741D">
                  <w:pPr>
                    <w:pStyle w:val="a6"/>
                    <w:jc w:val="right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แบบฟอร์ม 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</w:rPr>
                    <w:t>IBCKKU-0</w:t>
                  </w:r>
                  <w:r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DF16FA" w:rsidRDefault="00DF16FA" w:rsidP="0093741D">
                  <w:pPr>
                    <w:pStyle w:val="a6"/>
                    <w:jc w:val="right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 xml:space="preserve">สำหรับเจ้าหน้าที่ 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</w:rPr>
                    <w:t>IBCKKU No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..............</w:t>
                  </w: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</w:rPr>
                    <w:t>...................</w:t>
                  </w: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...</w:t>
                  </w:r>
                </w:p>
                <w:p w:rsidR="00DF16FA" w:rsidRPr="000C61DD" w:rsidRDefault="00DF16FA" w:rsidP="0093741D">
                  <w:pPr>
                    <w:pStyle w:val="a6"/>
                    <w:jc w:val="right"/>
                    <w:rPr>
                      <w:sz w:val="24"/>
                      <w:szCs w:val="24"/>
                    </w:rPr>
                  </w:pPr>
                  <w:r w:rsidRPr="000C61DD"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  <w:t>วันที่รับ...................................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F5C3F" w:rsidTr="0033605A">
        <w:tc>
          <w:tcPr>
            <w:tcW w:w="9242" w:type="dxa"/>
          </w:tcPr>
          <w:p w:rsidR="00EF5C3F" w:rsidRPr="008B67A2" w:rsidRDefault="00EF5C3F" w:rsidP="0033605A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B67A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แบบฟอร์มการ</w:t>
            </w:r>
            <w:r w:rsidRPr="008B67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</w:t>
            </w:r>
            <w:r w:rsidRPr="008B67A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ความปลอดภัยทางชีวภาพของ</w:t>
            </w:r>
            <w:r w:rsidRPr="008B67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ห้องปฏิบัติการ</w:t>
            </w:r>
            <w:r w:rsidRPr="008B67A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วิจัย</w:t>
            </w:r>
            <w:r w:rsidRPr="008B67A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เบื้องต้น</w:t>
            </w:r>
            <w:r w:rsidRPr="008B67A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ด้วยตนเอง</w:t>
            </w:r>
          </w:p>
          <w:p w:rsidR="00EF5C3F" w:rsidRDefault="00EF5C3F" w:rsidP="0033605A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B67A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(Biosafety risk self-assessment form)</w:t>
            </w:r>
          </w:p>
        </w:tc>
      </w:tr>
    </w:tbl>
    <w:p w:rsidR="00EF5C3F" w:rsidRDefault="00EF5C3F" w:rsidP="00C321FC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000"/>
      </w:tblGrid>
      <w:tr w:rsidR="007F43F0" w:rsidRPr="00D674A8" w:rsidTr="00096883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7F43F0" w:rsidRPr="00D674A8" w:rsidRDefault="007F43F0" w:rsidP="00096883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ส่วนที่ 1</w:t>
            </w:r>
          </w:p>
        </w:tc>
        <w:tc>
          <w:tcPr>
            <w:tcW w:w="8000" w:type="dxa"/>
            <w:shd w:val="clear" w:color="auto" w:fill="D9D9D9" w:themeFill="background1" w:themeFillShade="D9"/>
            <w:vAlign w:val="center"/>
          </w:tcPr>
          <w:p w:rsidR="007F43F0" w:rsidRPr="00D674A8" w:rsidRDefault="00CE22B7" w:rsidP="007F43F0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โปรด</w:t>
            </w:r>
            <w:r w:rsidR="007F43F0"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ระบุ</w:t>
            </w:r>
            <w:r w:rsidR="007F43F0"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ข้อมูลทั่วไป</w:t>
            </w:r>
          </w:p>
        </w:tc>
      </w:tr>
    </w:tbl>
    <w:p w:rsidR="007F43F0" w:rsidRDefault="007F43F0" w:rsidP="00C321FC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6"/>
        <w:gridCol w:w="1110"/>
        <w:gridCol w:w="1184"/>
        <w:gridCol w:w="886"/>
        <w:gridCol w:w="10"/>
        <w:gridCol w:w="1094"/>
        <w:gridCol w:w="861"/>
        <w:gridCol w:w="7"/>
        <w:gridCol w:w="1594"/>
      </w:tblGrid>
      <w:tr w:rsidR="008B67A2" w:rsidRPr="00D674A8" w:rsidTr="008B67A2">
        <w:trPr>
          <w:trHeight w:val="362"/>
          <w:jc w:val="center"/>
        </w:trPr>
        <w:tc>
          <w:tcPr>
            <w:tcW w:w="2496" w:type="dxa"/>
            <w:shd w:val="clear" w:color="auto" w:fill="D9D9D9" w:themeFill="background1" w:themeFillShade="D9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อาคาร</w:t>
            </w:r>
          </w:p>
        </w:tc>
        <w:tc>
          <w:tcPr>
            <w:tcW w:w="4284" w:type="dxa"/>
            <w:gridSpan w:val="5"/>
            <w:tcBorders>
              <w:righ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7A2" w:rsidRPr="00D674A8" w:rsidRDefault="008B67A2" w:rsidP="008B67A2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ชั้น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B67A2" w:rsidRPr="00D674A8" w:rsidTr="008B67A2">
        <w:trPr>
          <w:trHeight w:val="376"/>
          <w:jc w:val="center"/>
        </w:trPr>
        <w:tc>
          <w:tcPr>
            <w:tcW w:w="249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หมายเลข</w:t>
            </w: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ห้อง</w:t>
            </w:r>
          </w:p>
        </w:tc>
        <w:tc>
          <w:tcPr>
            <w:tcW w:w="22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7A2" w:rsidRPr="00D674A8" w:rsidRDefault="008B67A2" w:rsidP="008B67A2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หมายเลขโทรศัพท์</w:t>
            </w:r>
          </w:p>
        </w:tc>
        <w:tc>
          <w:tcPr>
            <w:tcW w:w="2462" w:type="dxa"/>
            <w:gridSpan w:val="3"/>
            <w:tcBorders>
              <w:lef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8B67A2" w:rsidRPr="00D674A8" w:rsidTr="008B67A2">
        <w:trPr>
          <w:trHeight w:val="376"/>
          <w:jc w:val="center"/>
        </w:trPr>
        <w:tc>
          <w:tcPr>
            <w:tcW w:w="2496" w:type="dxa"/>
            <w:vMerge w:val="restart"/>
            <w:shd w:val="clear" w:color="auto" w:fill="D9D9D9" w:themeFill="background1" w:themeFillShade="D9"/>
            <w:vAlign w:val="center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ผู้รับผิดชอบห้องปฏิบัติการ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–</w:t>
            </w: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36" w:type="dxa"/>
            <w:gridSpan w:val="7"/>
            <w:tcBorders>
              <w:lef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8B67A2" w:rsidRPr="00D674A8" w:rsidTr="008B67A2">
        <w:trPr>
          <w:trHeight w:val="376"/>
          <w:jc w:val="center"/>
        </w:trPr>
        <w:tc>
          <w:tcPr>
            <w:tcW w:w="2496" w:type="dxa"/>
            <w:vMerge/>
            <w:shd w:val="clear" w:color="auto" w:fill="D9D9D9" w:themeFill="background1" w:themeFillShade="D9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7A2" w:rsidRPr="00D674A8" w:rsidRDefault="008B67A2" w:rsidP="008B67A2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เบอร์โทรศัพท์มือถือ</w:t>
            </w: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8B67A2" w:rsidRPr="00D674A8" w:rsidTr="008B67A2">
        <w:trPr>
          <w:trHeight w:val="376"/>
          <w:jc w:val="center"/>
        </w:trPr>
        <w:tc>
          <w:tcPr>
            <w:tcW w:w="2496" w:type="dxa"/>
            <w:vMerge w:val="restart"/>
            <w:shd w:val="clear" w:color="auto" w:fill="D9D9D9" w:themeFill="background1" w:themeFillShade="D9"/>
            <w:vAlign w:val="center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ผู้ประเมิน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67A2" w:rsidRPr="00D674A8" w:rsidRDefault="008B67A2" w:rsidP="00211E4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–</w:t>
            </w: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สกุล</w:t>
            </w:r>
          </w:p>
        </w:tc>
        <w:tc>
          <w:tcPr>
            <w:tcW w:w="5636" w:type="dxa"/>
            <w:gridSpan w:val="7"/>
            <w:tcBorders>
              <w:lef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8B67A2" w:rsidRPr="00D674A8" w:rsidTr="008B67A2">
        <w:trPr>
          <w:trHeight w:val="376"/>
          <w:jc w:val="center"/>
        </w:trPr>
        <w:tc>
          <w:tcPr>
            <w:tcW w:w="2496" w:type="dxa"/>
            <w:vMerge/>
            <w:shd w:val="clear" w:color="auto" w:fill="D9D9D9" w:themeFill="background1" w:themeFillShade="D9"/>
            <w:vAlign w:val="center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67A2" w:rsidRPr="00D674A8" w:rsidRDefault="008B67A2" w:rsidP="00211E4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B67A2" w:rsidRPr="00D674A8" w:rsidRDefault="008B67A2" w:rsidP="00211E4C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เบอร์โทรศัพท์มือถือ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8B67A2" w:rsidRPr="00D674A8" w:rsidTr="008B67A2">
        <w:trPr>
          <w:trHeight w:val="389"/>
          <w:jc w:val="center"/>
        </w:trPr>
        <w:tc>
          <w:tcPr>
            <w:tcW w:w="2496" w:type="dxa"/>
            <w:shd w:val="clear" w:color="auto" w:fill="D9D9D9" w:themeFill="background1" w:themeFillShade="D9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วันที่ประเมิน</w:t>
            </w:r>
          </w:p>
        </w:tc>
        <w:tc>
          <w:tcPr>
            <w:tcW w:w="6746" w:type="dxa"/>
            <w:gridSpan w:val="8"/>
          </w:tcPr>
          <w:p w:rsidR="008B67A2" w:rsidRPr="00D674A8" w:rsidRDefault="008B67A2" w:rsidP="008B67A2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</w:tbl>
    <w:p w:rsidR="008B67A2" w:rsidRDefault="008B67A2" w:rsidP="00C321FC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8000"/>
      </w:tblGrid>
      <w:tr w:rsidR="00882653" w:rsidRPr="00D674A8" w:rsidTr="00373ED4">
        <w:tc>
          <w:tcPr>
            <w:tcW w:w="672" w:type="pct"/>
            <w:shd w:val="clear" w:color="auto" w:fill="D9D9D9" w:themeFill="background1" w:themeFillShade="D9"/>
            <w:vAlign w:val="center"/>
          </w:tcPr>
          <w:p w:rsidR="00882653" w:rsidRPr="00D674A8" w:rsidRDefault="00882653" w:rsidP="00717C54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ส่วนที่ </w:t>
            </w:r>
            <w:r w:rsidR="007F43F0"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4328" w:type="pct"/>
            <w:shd w:val="clear" w:color="auto" w:fill="D9D9D9" w:themeFill="background1" w:themeFillShade="D9"/>
            <w:vAlign w:val="center"/>
          </w:tcPr>
          <w:p w:rsidR="00882653" w:rsidRPr="00D674A8" w:rsidRDefault="00CE22B7" w:rsidP="007F43F0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674A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โปรด</w:t>
            </w:r>
            <w:r w:rsidR="00882653" w:rsidRPr="00D674A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ระบุประเภทของงานวิจัย</w:t>
            </w:r>
          </w:p>
        </w:tc>
      </w:tr>
    </w:tbl>
    <w:p w:rsidR="00882653" w:rsidRDefault="00882653" w:rsidP="00882653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5906" w:type="pct"/>
        <w:tblInd w:w="-885" w:type="dxa"/>
        <w:tblLook w:val="04A0" w:firstRow="1" w:lastRow="0" w:firstColumn="1" w:lastColumn="0" w:noHBand="0" w:noVBand="1"/>
      </w:tblPr>
      <w:tblGrid>
        <w:gridCol w:w="1547"/>
        <w:gridCol w:w="4411"/>
        <w:gridCol w:w="2286"/>
        <w:gridCol w:w="2673"/>
      </w:tblGrid>
      <w:tr w:rsidR="00950065" w:rsidRPr="002A28D3" w:rsidTr="00873EBF">
        <w:trPr>
          <w:tblHeader/>
        </w:trPr>
        <w:tc>
          <w:tcPr>
            <w:tcW w:w="743" w:type="pct"/>
            <w:shd w:val="clear" w:color="auto" w:fill="D9D9D9" w:themeFill="background1" w:themeFillShade="D9"/>
            <w:vAlign w:val="center"/>
          </w:tcPr>
          <w:p w:rsidR="002A28D3" w:rsidRPr="002A28D3" w:rsidRDefault="002A28D3" w:rsidP="002A28D3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28D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ประเภทของงานวิจัย</w:t>
            </w:r>
          </w:p>
        </w:tc>
        <w:tc>
          <w:tcPr>
            <w:tcW w:w="1918" w:type="pct"/>
            <w:shd w:val="clear" w:color="auto" w:fill="D9D9D9" w:themeFill="background1" w:themeFillShade="D9"/>
            <w:vAlign w:val="center"/>
          </w:tcPr>
          <w:p w:rsidR="002A28D3" w:rsidRPr="002A28D3" w:rsidRDefault="002A28D3" w:rsidP="002A28D3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28D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คำอธิบายประเภทงานวิจัย</w:t>
            </w:r>
          </w:p>
        </w:tc>
        <w:tc>
          <w:tcPr>
            <w:tcW w:w="1081" w:type="pct"/>
            <w:shd w:val="clear" w:color="auto" w:fill="D9D9D9" w:themeFill="background1" w:themeFillShade="D9"/>
            <w:vAlign w:val="center"/>
          </w:tcPr>
          <w:p w:rsidR="002A28D3" w:rsidRPr="002A28D3" w:rsidRDefault="002A28D3" w:rsidP="002A28D3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28D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แบบประเมินเบื้องต้น</w:t>
            </w:r>
          </w:p>
        </w:tc>
        <w:tc>
          <w:tcPr>
            <w:tcW w:w="1258" w:type="pct"/>
            <w:shd w:val="clear" w:color="auto" w:fill="D9D9D9" w:themeFill="background1" w:themeFillShade="D9"/>
            <w:vAlign w:val="center"/>
          </w:tcPr>
          <w:p w:rsidR="002A28D3" w:rsidRDefault="002A28D3" w:rsidP="002A28D3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คำอธิบาย</w:t>
            </w:r>
          </w:p>
          <w:p w:rsidR="002A28D3" w:rsidRPr="002A28D3" w:rsidRDefault="002A28D3" w:rsidP="002A28D3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ระดับความปลอดภัยทางชีวภาพ</w:t>
            </w:r>
          </w:p>
        </w:tc>
      </w:tr>
      <w:tr w:rsidR="00950065" w:rsidRPr="002A28D3" w:rsidTr="00873EBF">
        <w:tc>
          <w:tcPr>
            <w:tcW w:w="743" w:type="pct"/>
            <w:vAlign w:val="center"/>
          </w:tcPr>
          <w:p w:rsidR="002A28D3" w:rsidRPr="002A28D3" w:rsidRDefault="002A28D3" w:rsidP="00717C54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A28D3">
              <w:rPr>
                <w:rFonts w:ascii="TH Sarabun New" w:hAnsi="TH Sarabun New"/>
                <w:cs/>
              </w:rPr>
              <w:t>⃝</w:t>
            </w:r>
            <w:r w:rsid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A28D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ประเภทที่ 1</w:t>
            </w:r>
          </w:p>
        </w:tc>
        <w:tc>
          <w:tcPr>
            <w:tcW w:w="1918" w:type="pct"/>
          </w:tcPr>
          <w:p w:rsidR="002A28D3" w:rsidRPr="002A28D3" w:rsidRDefault="002A28D3" w:rsidP="00950065">
            <w:pPr>
              <w:pStyle w:val="Defaul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A28D3">
              <w:rPr>
                <w:rFonts w:ascii="TH Sarabun New" w:hAnsi="TH Sarabun New" w:cs="TH Sarabun New"/>
                <w:sz w:val="28"/>
                <w:szCs w:val="28"/>
                <w:cs/>
              </w:rPr>
              <w:t>เป็นงานวิจัยและทดลองที่มีความเสี่ยงหรืออันตรายน้อยต่อผู้ปฏิบัติงานชุมชนและสิ่งแวดล้อม</w:t>
            </w:r>
          </w:p>
        </w:tc>
        <w:tc>
          <w:tcPr>
            <w:tcW w:w="1081" w:type="pct"/>
          </w:tcPr>
          <w:p w:rsidR="00950065" w:rsidRPr="009170F6" w:rsidRDefault="002A28D3" w:rsidP="00950065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9170F6">
              <w:rPr>
                <w:rFonts w:ascii="TH Sarabun New" w:hAnsi="TH Sarabun New" w:cs="TH Sarabun New"/>
                <w:sz w:val="28"/>
                <w:szCs w:val="28"/>
                <w:cs/>
              </w:rPr>
              <w:t>ความปลอดภัยทางชีวภาพระดับที่</w:t>
            </w:r>
            <w:r w:rsidRPr="009170F6">
              <w:rPr>
                <w:rFonts w:ascii="TH Sarabun New" w:hAnsi="TH Sarabun New" w:cs="TH Sarabun New"/>
                <w:sz w:val="28"/>
                <w:szCs w:val="28"/>
              </w:rPr>
              <w:t xml:space="preserve"> 1</w:t>
            </w:r>
          </w:p>
          <w:p w:rsidR="002A28D3" w:rsidRPr="009170F6" w:rsidRDefault="002A28D3" w:rsidP="00950065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9170F6">
              <w:rPr>
                <w:rFonts w:ascii="TH Sarabun New" w:hAnsi="TH Sarabun New" w:cs="TH Sarabun New"/>
                <w:sz w:val="28"/>
                <w:szCs w:val="28"/>
              </w:rPr>
              <w:t>(Biosafety Level 1; BSL1)</w:t>
            </w:r>
          </w:p>
          <w:p w:rsidR="002A28D3" w:rsidRPr="002A28D3" w:rsidRDefault="009170F6" w:rsidP="009170F6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uble"/>
                <w:cs/>
              </w:rPr>
              <w:t>หมายเหตุ</w:t>
            </w: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170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: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งานวิจัยประเภทที่ 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ให้ทำ</w:t>
            </w:r>
            <w:r w:rsidRPr="009170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แบบประเมินเบื้องต้น</w:t>
            </w: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ในช่อง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2A28D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Biosafety Level 1; BSL1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58" w:type="pct"/>
          </w:tcPr>
          <w:p w:rsidR="002A28D3" w:rsidRPr="00E923FD" w:rsidRDefault="002A28D3" w:rsidP="00950065">
            <w:pPr>
              <w:pStyle w:val="Default"/>
              <w:jc w:val="thaiDistribute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ห้องปฏิบัติการความปลอดภัยทางชีวภาพระดับที่</w:t>
            </w:r>
            <w:r w:rsidRPr="00E923FD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1 (BSL1) 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สามารถใช้ได้กับการวิจัยและทดลองสิ่งมีชีวิตดัดแปลงพันธุกรรมประเภทที่</w:t>
            </w:r>
            <w:r w:rsidRPr="00E923FD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1 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ซึ่งทำงานกับกลุ่มสิ่งมีชีวิตที่ไม่ก่อให้เกิดโรคที่มีอันตรายในระดับต่ำที่สุดต่อผู้ปฏิบัติงานที่มีสุขภาพดีและสิ่งแวดล้อม</w:t>
            </w:r>
          </w:p>
        </w:tc>
      </w:tr>
      <w:tr w:rsidR="00950065" w:rsidRPr="002A28D3" w:rsidTr="00873EBF">
        <w:tc>
          <w:tcPr>
            <w:tcW w:w="743" w:type="pct"/>
            <w:vAlign w:val="center"/>
          </w:tcPr>
          <w:p w:rsidR="002A28D3" w:rsidRPr="002A28D3" w:rsidRDefault="002A28D3" w:rsidP="00096883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A28D3">
              <w:rPr>
                <w:rFonts w:ascii="TH Sarabun New" w:hAnsi="TH Sarabun New"/>
                <w:cs/>
              </w:rPr>
              <w:t>⃝</w:t>
            </w:r>
            <w:r w:rsidR="009170F6">
              <w:rPr>
                <w:rFonts w:ascii="TH Sarabun New" w:hAnsi="TH Sarabun New" w:cstheme="minorBidi" w:hint="cs"/>
                <w:cs/>
              </w:rPr>
              <w:t xml:space="preserve"> </w:t>
            </w:r>
            <w:r w:rsidRPr="002A28D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ประเภทที่ 2</w:t>
            </w:r>
          </w:p>
        </w:tc>
        <w:tc>
          <w:tcPr>
            <w:tcW w:w="1918" w:type="pct"/>
          </w:tcPr>
          <w:p w:rsidR="002A28D3" w:rsidRPr="002A28D3" w:rsidRDefault="002A28D3" w:rsidP="007F43F0">
            <w:pPr>
              <w:pStyle w:val="Defaul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A28D3">
              <w:rPr>
                <w:rFonts w:ascii="TH Sarabun New" w:hAnsi="TH Sarabun New" w:cs="TH Sarabun New"/>
                <w:sz w:val="28"/>
                <w:szCs w:val="28"/>
                <w:cs/>
              </w:rPr>
              <w:t>เป็นงานวิจัยและทดลองที่มีความเสี่ยงหรืออันตรายปานกลางต่อผู้ปฏิบัติงานชุมชนและสิ่งแวดล้อม</w:t>
            </w:r>
          </w:p>
        </w:tc>
        <w:tc>
          <w:tcPr>
            <w:tcW w:w="1081" w:type="pct"/>
          </w:tcPr>
          <w:p w:rsidR="002A28D3" w:rsidRPr="009170F6" w:rsidRDefault="002A28D3" w:rsidP="00950065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9170F6">
              <w:rPr>
                <w:rFonts w:ascii="TH Sarabun New" w:hAnsi="TH Sarabun New" w:cs="TH Sarabun New"/>
                <w:sz w:val="28"/>
                <w:szCs w:val="28"/>
                <w:cs/>
              </w:rPr>
              <w:t>ความปลอดภัยทางชีวภาพระดับที่</w:t>
            </w:r>
            <w:r w:rsidRPr="009170F6">
              <w:rPr>
                <w:rFonts w:ascii="TH Sarabun New" w:hAnsi="TH Sarabun New" w:cs="TH Sarabun New"/>
                <w:sz w:val="28"/>
                <w:szCs w:val="28"/>
              </w:rPr>
              <w:t xml:space="preserve"> 2 </w:t>
            </w:r>
          </w:p>
          <w:p w:rsidR="002A28D3" w:rsidRPr="009170F6" w:rsidRDefault="002A28D3" w:rsidP="00950065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9170F6">
              <w:rPr>
                <w:rFonts w:ascii="TH Sarabun New" w:hAnsi="TH Sarabun New" w:cs="TH Sarabun New"/>
                <w:sz w:val="28"/>
                <w:szCs w:val="28"/>
              </w:rPr>
              <w:t>(Biosafety Level 2; BSL2)</w:t>
            </w:r>
          </w:p>
          <w:p w:rsidR="009170F6" w:rsidRPr="002A28D3" w:rsidRDefault="009170F6" w:rsidP="00950065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uble"/>
                <w:cs/>
              </w:rPr>
              <w:t>หมายเหตุ</w:t>
            </w: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170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: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งานวิจัยประเภทที่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2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ให้ทำ</w:t>
            </w:r>
            <w:r w:rsidRPr="009170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แบบประเมินเบื้องต้น</w:t>
            </w: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ในช่อง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Biosafety Level 2</w:t>
            </w:r>
            <w:r w:rsidRPr="002A28D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; BSL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58" w:type="pct"/>
          </w:tcPr>
          <w:p w:rsidR="002A28D3" w:rsidRPr="00E923FD" w:rsidRDefault="00C4586A" w:rsidP="00C4586A">
            <w:pPr>
              <w:pStyle w:val="Default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ห้องปฏิบัติการความปลอดภัยทางชีวภาพระดับที่</w:t>
            </w:r>
            <w:r w:rsidRPr="00E923FD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 (BSL2) 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สามารถใช้ได้กับการวิจัยและทดลองเกี่ยวกับสิ่งมีชีวิตดัดแปลงพันธุกรรมประเภทที่</w:t>
            </w:r>
            <w:r w:rsidRPr="00E923FD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1 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และประเภทที่</w:t>
            </w:r>
            <w:r w:rsidRPr="00E923FD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2 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หรือบางลักษณะของงานประเภทที่</w:t>
            </w:r>
            <w:r w:rsidRPr="00E923FD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3 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โดยกลุ่มสิ่งมีชีวิตที่ใช้ในการทดลองวิจัยมีความ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lastRenderedPageBreak/>
              <w:t>เสี่ยงอยู่ในระดับต่ำถึงปานกลาง</w:t>
            </w:r>
          </w:p>
        </w:tc>
      </w:tr>
      <w:tr w:rsidR="00950065" w:rsidRPr="002A28D3" w:rsidTr="00873EBF">
        <w:tc>
          <w:tcPr>
            <w:tcW w:w="743" w:type="pct"/>
            <w:vAlign w:val="center"/>
          </w:tcPr>
          <w:p w:rsidR="002A28D3" w:rsidRPr="002A28D3" w:rsidRDefault="002A28D3" w:rsidP="00096883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A28D3">
              <w:rPr>
                <w:rFonts w:ascii="TH Sarabun New" w:hAnsi="TH Sarabun New"/>
                <w:cs/>
              </w:rPr>
              <w:lastRenderedPageBreak/>
              <w:t>⃝</w:t>
            </w:r>
            <w:r w:rsid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2A28D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ประเภทที่ 3</w:t>
            </w:r>
          </w:p>
        </w:tc>
        <w:tc>
          <w:tcPr>
            <w:tcW w:w="1918" w:type="pct"/>
          </w:tcPr>
          <w:p w:rsidR="002A28D3" w:rsidRPr="002A28D3" w:rsidRDefault="002A28D3" w:rsidP="00C4586A">
            <w:pPr>
              <w:pStyle w:val="Default"/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2A28D3">
              <w:rPr>
                <w:rFonts w:ascii="TH Sarabun New" w:hAnsi="TH Sarabun New" w:cs="TH Sarabun New"/>
                <w:sz w:val="28"/>
                <w:szCs w:val="28"/>
                <w:cs/>
              </w:rPr>
              <w:t>เป็นงานวิจัยและทดลองที่มีความเสี่ยงหรืออันตรายสูงต่อผู้ปฏิบัติงานชุมชนและสิ่งแวดล้อมโดยเป็นการวิจัยในเชื้อที่ก่อโรคร้ายแรงในคนหรือสัตว์แต่ยังเป็นโรคที่มีวิธีป้อง/วิธีรักษา/เป็นงานวิจัยและทดลองเกี่ยวกับการรักษาผู้ป่วยโดยการดัดแปลงพันธุกรรมทั้งนี้งานที่ยังไม่ทราบแน่ชัดถึงระดับอันตรายจะรวมอยู่ในประเภทนี้ด้วย</w:t>
            </w:r>
          </w:p>
        </w:tc>
        <w:tc>
          <w:tcPr>
            <w:tcW w:w="1081" w:type="pct"/>
          </w:tcPr>
          <w:p w:rsidR="002A28D3" w:rsidRPr="009170F6" w:rsidRDefault="002A28D3" w:rsidP="00950065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9170F6">
              <w:rPr>
                <w:rFonts w:ascii="TH Sarabun New" w:hAnsi="TH Sarabun New" w:cs="TH Sarabun New"/>
                <w:sz w:val="28"/>
                <w:szCs w:val="28"/>
                <w:cs/>
              </w:rPr>
              <w:t>ความปลอดภัยทางชีวภาพระดับที่</w:t>
            </w:r>
            <w:r w:rsidRPr="009170F6">
              <w:rPr>
                <w:rFonts w:ascii="TH Sarabun New" w:hAnsi="TH Sarabun New" w:cs="TH Sarabun New"/>
                <w:sz w:val="28"/>
                <w:szCs w:val="28"/>
              </w:rPr>
              <w:t xml:space="preserve"> 3 </w:t>
            </w:r>
          </w:p>
          <w:p w:rsidR="002A28D3" w:rsidRDefault="002A28D3" w:rsidP="00950065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70F6">
              <w:rPr>
                <w:rFonts w:ascii="TH Sarabun New" w:hAnsi="TH Sarabun New" w:cs="TH Sarabun New"/>
                <w:sz w:val="28"/>
                <w:szCs w:val="28"/>
              </w:rPr>
              <w:t>(Biosafety Level 3; BSL3)</w:t>
            </w:r>
          </w:p>
          <w:p w:rsidR="009170F6" w:rsidRPr="002A28D3" w:rsidRDefault="009170F6" w:rsidP="00950065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double"/>
                <w:cs/>
              </w:rPr>
              <w:t>หมายเหตุ</w:t>
            </w: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9170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: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งานวิจัยประเภทที่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3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ให้ทำ</w:t>
            </w:r>
            <w:r w:rsidRPr="009170F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แบบประเมินเบื้องต้น</w:t>
            </w:r>
            <w:r w:rsidRP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ในช่อง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Biosafety Level 3</w:t>
            </w:r>
            <w:r w:rsidRPr="002A28D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; BSL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  <w:p w:rsidR="002A28D3" w:rsidRPr="002A28D3" w:rsidRDefault="002A28D3" w:rsidP="002A28D3">
            <w:pPr>
              <w:pStyle w:val="Default"/>
              <w:ind w:left="36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8" w:type="pct"/>
          </w:tcPr>
          <w:p w:rsidR="002A28D3" w:rsidRPr="00E923FD" w:rsidRDefault="00590853" w:rsidP="00590853">
            <w:pPr>
              <w:pStyle w:val="Default"/>
              <w:rPr>
                <w:rFonts w:ascii="TH Sarabun New" w:hAnsi="TH Sarabun New" w:cs="TH Sarabun New"/>
                <w:color w:val="auto"/>
                <w:sz w:val="28"/>
                <w:szCs w:val="28"/>
                <w:cs/>
              </w:rPr>
            </w:pP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ห้องปฏิบัติการความปลอดภัยทางชีวภาพระดับที่</w:t>
            </w:r>
            <w:r w:rsidRPr="00E923FD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3 (BSL3) 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สามารถใช้ได้กับการวิจัยและทดลองเกี่ยวกับสิ่งมีชีวิตดัดแปลงพันธุกรรมประเภทที่</w:t>
            </w:r>
            <w:r w:rsidRPr="00E923FD">
              <w:rPr>
                <w:rFonts w:ascii="TH Sarabun New" w:hAnsi="TH Sarabun New" w:cs="TH Sarabun New"/>
                <w:color w:val="auto"/>
                <w:sz w:val="28"/>
                <w:szCs w:val="28"/>
              </w:rPr>
              <w:t xml:space="preserve"> 3 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หรืองานที่ใช้สิ่งมีชีวิตที่ก่อโรคร้ายแรงและ</w:t>
            </w:r>
            <w:r w:rsidRPr="00E923FD">
              <w:rPr>
                <w:rFonts w:ascii="TH Sarabun New" w:hAnsi="TH Sarabun New" w:cs="TH Sarabun New"/>
                <w:color w:val="auto"/>
                <w:sz w:val="28"/>
                <w:szCs w:val="28"/>
              </w:rPr>
              <w:t>/</w:t>
            </w:r>
            <w:r w:rsidRPr="00E923FD">
              <w:rPr>
                <w:rFonts w:ascii="TH Sarabun New" w:hAnsi="TH Sarabun New" w:cs="TH Sarabun New" w:hint="cs"/>
                <w:color w:val="auto"/>
                <w:sz w:val="28"/>
                <w:szCs w:val="28"/>
                <w:cs/>
              </w:rPr>
              <w:t>หรือมีโอกาสแพร่กระจายผ่านทางระบบหายใจ</w:t>
            </w:r>
          </w:p>
        </w:tc>
      </w:tr>
    </w:tbl>
    <w:p w:rsidR="00D56534" w:rsidRDefault="00D56534"/>
    <w:p w:rsidR="003076F3" w:rsidRDefault="003076F3"/>
    <w:p w:rsidR="003076F3" w:rsidRDefault="003076F3"/>
    <w:p w:rsidR="003076F3" w:rsidRDefault="003076F3">
      <w:pPr>
        <w:rPr>
          <w:cs/>
        </w:rPr>
        <w:sectPr w:rsidR="003076F3" w:rsidSect="00681FD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3"/>
        <w:gridCol w:w="12791"/>
      </w:tblGrid>
      <w:tr w:rsidR="00B60AE1" w:rsidRPr="00B60AE1" w:rsidTr="00B60AE1">
        <w:tc>
          <w:tcPr>
            <w:tcW w:w="488" w:type="pct"/>
            <w:shd w:val="clear" w:color="auto" w:fill="D9D9D9" w:themeFill="background1" w:themeFillShade="D9"/>
          </w:tcPr>
          <w:p w:rsidR="00B60AE1" w:rsidRPr="00B60AE1" w:rsidRDefault="00B60AE1" w:rsidP="00882653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60A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lastRenderedPageBreak/>
              <w:t xml:space="preserve">ส่วนที่ </w:t>
            </w:r>
            <w:r w:rsidRPr="00B60AE1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512" w:type="pct"/>
            <w:shd w:val="clear" w:color="auto" w:fill="D9D9D9" w:themeFill="background1" w:themeFillShade="D9"/>
          </w:tcPr>
          <w:p w:rsidR="00B60AE1" w:rsidRPr="00B60AE1" w:rsidRDefault="00B60AE1" w:rsidP="00B60AE1">
            <w:pPr>
              <w:pStyle w:val="Defaul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60AE1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โปรดทำเครื่องหมาย </w:t>
            </w:r>
            <w:r w:rsidRPr="00B60AE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√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เพื่อประเมินระดับ</w:t>
            </w:r>
            <w:r w:rsidRPr="00B60AE1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ความปลอดภัยทางชีวภาพของ</w:t>
            </w:r>
            <w:r w:rsidRPr="00B60AE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ห้องปฏิบัติการ</w:t>
            </w:r>
            <w:r w:rsidR="0033605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</w:t>
            </w:r>
            <w:r w:rsidRPr="00B25AD6">
              <w:rPr>
                <w:rFonts w:ascii="TH Sarabun New" w:eastAsia="Times New Roman" w:hAnsi="TH Sarabun New" w:cs="TH Sarabun New"/>
                <w:b/>
                <w:bCs/>
                <w:sz w:val="28"/>
              </w:rPr>
              <w:t>Biosafety Level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)</w:t>
            </w:r>
            <w:r w:rsidR="009170F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2A28D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ตาม</w:t>
            </w:r>
            <w:r w:rsidR="009170F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ระดับความปลอดภัยทางชีวภาพ</w:t>
            </w:r>
          </w:p>
        </w:tc>
      </w:tr>
    </w:tbl>
    <w:p w:rsidR="00B60AE1" w:rsidRDefault="00B60AE1" w:rsidP="00882653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14080" w:type="dxa"/>
        <w:tblInd w:w="93" w:type="dxa"/>
        <w:tblLook w:val="04A0" w:firstRow="1" w:lastRow="0" w:firstColumn="1" w:lastColumn="0" w:noHBand="0" w:noVBand="1"/>
      </w:tblPr>
      <w:tblGrid>
        <w:gridCol w:w="7600"/>
        <w:gridCol w:w="717"/>
        <w:gridCol w:w="1443"/>
        <w:gridCol w:w="717"/>
        <w:gridCol w:w="1443"/>
        <w:gridCol w:w="717"/>
        <w:gridCol w:w="1443"/>
      </w:tblGrid>
      <w:tr w:rsidR="00B25AD6" w:rsidRPr="00B25AD6" w:rsidTr="00B25AD6">
        <w:trPr>
          <w:trHeight w:val="285"/>
          <w:tblHeader/>
        </w:trPr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Biosafety Level 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Biosafety Level 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>Biosafety Level 3</w:t>
            </w:r>
          </w:p>
        </w:tc>
      </w:tr>
      <w:tr w:rsidR="00B25AD6" w:rsidRPr="00B25AD6" w:rsidTr="00B25AD6">
        <w:trPr>
          <w:trHeight w:val="285"/>
          <w:tblHeader/>
        </w:trPr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การประเมิน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การประเมิน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การประเมิน</w:t>
            </w:r>
          </w:p>
        </w:tc>
      </w:tr>
      <w:tr w:rsidR="00B25AD6" w:rsidRPr="00B25AD6" w:rsidTr="00B25AD6">
        <w:trPr>
          <w:trHeight w:val="285"/>
          <w:tblHeader/>
        </w:trPr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มี/ใช่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ไม่มี/ไม่ใช่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มี/ใช่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ไม่มี/ไม่ใช่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มี/ใช่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ไม่มี/ไม่ใช่</w:t>
            </w:r>
          </w:p>
        </w:tc>
      </w:tr>
      <w:tr w:rsidR="00B25AD6" w:rsidRPr="00B25AD6" w:rsidTr="0019177C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noWrap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1. </w:t>
            </w: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มาตรฐานทั่วไปในการดำเนินงานของห้องปฏิบัติการ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มีการจำกัดผู้เข้าออกห้องปฏิบัติการ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ต้องทำความสะอาดพื้นที่ปฏิบัติการหนึ่งครั้งต่อวันหรือหลังจากสารเคมีหกหล่น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ต้องลดการปนเปื้อนของเสียทั้งที่เป็นของแข็งและของเหลวก่อนนำไปทิ้ง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ห้ามใช้ปากดูดสารละลายโดยตรงจากปิเปตต์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(pipette)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ห้ามรับประทานอาหารดื่ม สูบบุหรี่ และเสริมสวยในพื้นที่ห้องปฏิบัติการ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ต้องล้างมือภายหลังจับต้องสารเคมีหรือสิ่งมีชีวิตดัดแปลงพันธุกรรม หรือสัตว์ทดลองและก่อนออกจากห้องปฏิบัติการ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ต้องระวังมิให้เกิดการฟุ้งกระจายตลอดกระบวนการหรือวิธีที่ใช้ในการวิจัยทั้งหมดในกรณีที่จำเป็น ต้องมีการฟุ้งกระจายน้อยที่สุด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114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ูแลและสนใจเกี่ยวกับสุขอนามัยในห้องปฏิบัติการมีการจัดการที่เหมาะสมเกี่ยวกับสิ่งอำนวยความสะดวกต่างๆ เช่น อ่างล้างมือห้องเปลี่ยนเสื้อผ้าเป็นต้น และควรสวมใส่อุปกรณ์ป้องกันอันตรายส่วนบุคคล เช่นเสื้อคลุมปฏิบัติการ (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lab coat)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ถุงมือ และรองเท้าปิดที่หุ้มทั้งเท้าเพื่อลดความเสี่ยงในการสัมผัส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มีการดูแลห้องปฏิบัติการให้เป็นไปอย่างเข้มงวดมากกว่า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BSL1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มีการรายงานความก้าวหน้าจากการศึกษาสิ่งมีชีวิตดัดแปลงพันธุกรรมต่อ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IBC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อย่างสม่ำเสมอ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5B7601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มีการดูแลห้องปฏิบัติการให้เป็นไปอย่างเข้มงวดมากกว่า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BSL2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ห้ามบุคคลอายุต่ำกว่าอายุ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18 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ปีบริบูรณ์เข้าบริเวณควบคุม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39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 xml:space="preserve">- </w:t>
            </w:r>
            <w:r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การอน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ุญาต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ให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้</w:t>
            </w: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บุคคลภายนอกหรือผู้ที่ไม่เกี่ยวข้องเข้ามาในสถานที่ต้องเข้มงวดเป็นพิเศษ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19177C">
        <w:trPr>
          <w:trHeight w:val="285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2. </w:t>
            </w: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มาตรการพิเศษสำหรับห้องปฏิบัติการ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วัสดุใด</w:t>
            </w:r>
            <w:r w:rsidR="00DF16FA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ๆ ที่มีการปนเปื้อนต้องลดการปนเปื้อนก่อนนำออกจากห้องปฏิบัติการโดยใส่ในภาชนะที่ปิดสนิทและไม่รั่วซึ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ควบคุมไม่ให้มีแมลงและหนูในห้องปฏิบัติการ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ห้ามนำสัตว์หรือพืชและสิ่งของที่ไม่เกี่ยวข้องกับงานวิจัยและทดลองเข้าไปในห้องปฏิบัติการ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ัวหน้าโครงการต้องเป็นผู้ที่รับผิดชอบทั้งหมดในการปฏิบัติงานรวมถึงความรับผิดชอบต่อเหตุการณ์ที่เกิดขึ้นและบุคลากรในห้องปฏิบัติการ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หัวหน้าโครงการต้องกำหนดนโยบาย และวิธีดำเนินการโดยผู้ปฏิบัติงาน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br w:type="page"/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ในห้องปฏิบัติการต้องได้รับคำแนะนำเกี่ยวกับอันตรายและสิ่งที่ต้องทำก่อน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br w:type="page"/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เข้าสู่ห้องปฏิบัติการ หรือห้องทดลองสัตว์ เช่น การฉีดวัคซีน เป็นต้น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17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ะหว่างที่มีการดำเนินงานที่มีการใช้สิ่งมีชีวิตดัดแปลงพันธุกรรมในห้องปฏิบัติการที่จำเป็นต้องมีเงื่อนไขการเข้าห้องปฏิบัติการเป็นพิเศษเช่น การฉีดวัคซีนที่เหมาะสม ต้องจัดให้มีสัญลักษณ์สารชีวภาพอันตราย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biohazard sign)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บริเวณหน้าห้องปฏิบัติการ เพื่อแสดงระดับของการป้องกันและควบคุมความเสี่ยงโดยมีการระบุชื่อ/หมายเลขโทรศัพท์ของหัวหน้าโครงการหรือบุคคลที่รับผิดชอบทั้งนี้ ต้องมีการแจ้งให้บุคคลที่รับผิดชอบทราบทุกครั้งเมื่อมีผู้เข้าห้องปฏิบัติการ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มีการป้องกันโดยสวมเสื้อคลุมปฏิบัติการหรือมีการแต่งกายที่รัดกุมเมื่ออยู่ในห้องปฏิบัติการ อาทิ สวมหน้ากากอนามัยรวบหรือใส่หมวกคลุมผม เป็นต้นและถอดอุปกรณ์ป้องกันอันตรายส่วนบุคคลก่อนออกจากห้องปฏิบัติ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361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19177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ห้ามนำสัตว์ พืชหรือสิ่งของที่ไม่เกี่ยวข้องกับงานวิจัยและทดลอง เข้าไปในห้องปฏิบัติการ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ต้องระวังการปนเปื้อนทางผิวหนังและควรสวมถุงมือเมื่อทำการทดลองเกี่ยวกับสัตว์ หรือเมื่อต้องสัมผัสกับสารเคมีวัสดุติดเชื้อ</w:t>
            </w: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หรือสิ่งมีชีวิตดัดแปลงพันธุกรรม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35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ของเสียทั้งหมดจากห้องปฏิบัติการและห้องสัตว์ทดลองจะต้องผ่านการลดการปนเปื้อนก่อนนำไปทิ้ง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150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8E573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การใช้เข็มและกระบอกฉีดยาในการฉีดและดูดของเหลวจากงานทดลองเกี่ยวกับสัตว์และจากขวด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diaphragm bottles)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นการฉีดและดูดของเหลวที่มีวัสดุติดเชื้อจะต้องใช้เข็มที่ยึดติดกับเข็มฉีดยาหรือเข็มที่ใช้กับกระบอกฉีดยาแบบใช้ครั้งเดียวทิ้งข้อควรระวังเป็นพิเศษ คือในระหว่างใช้งานและเมื่อจะทิ้ง ต้องระมัดระวังการใช้เข็มและกระบอกฉีดยา และทิ้งในภาชนะทิ้งของมีคม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เมื่อมีการหกรั่วไหล หรือมีอุบัติเหตุใดๆเกิดขึ้นแก่วัสดุติดเชื้อจะต้องรายงานต่อ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IBC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ทันทีพร้อมแนบบันทึกทางการแพทย์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ตัวอย่างที่ใช้ในการศึกษาในห้องปฏิบัติการ เช่นซีรั่ม หรือสิ่งใดๆ ที่อาจก่อให้เกิดความเสี่ยงต่อบุคคลในห้องปฏิบัติการควรเก็บไว้ในพื้นที่หรือบริเวณที่เหมาะสมและจำกัดผู้เข้าถึงพื้นที่จัดเก็บ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นห้องปฏิบัติการควรมีคู่มือว่าด้วยการปฏิบัติในเรื่องของความปลอดภัยทางชีวภาพที่มีการปรับปรุงให้ทันสมัยเพื่อให้บุคลากรในห้องปฏิบัติการได้อ่านและทำความเข้าใจเกี่ยวกับอันตรายที่อาจเกิดขึ้นพร้อมข้อพึงปฏิบัติต่างๆ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ผู้ปฏิบัติงานในห้องปฏิบัติการ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BSL2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ต้องผ่านการฝึกอบรมด้านความปลอดภัยทาง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ชีวภาพ และ/หรือการฝึกอบรมทางเทคนิคเกี่ยวกับจุลินทรีย์ก่อโรค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ผู้ปฏิบัติงานในห้องปฏิบัติการ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BSL3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ต้องผ่านการฝึกอบรมการปฏิบัติงานในห้อง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br w:type="page"/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ปฏิบัติการ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BSL3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มาก่อน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ต้องปิดประตูห้องปฏิบัติการเมื่อเริ่มทำปฏิบัติการ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114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หัวหน้าโครงการต้องควบคุมดูแลห้องปฏิบัติการบุคคลในห้องปฏิบัติการ แผนงาน และให้ความช่วยเหลือในงานต่างๆทั้งยังต้องเป็นผู้รับผิดชอบสุดท้ายในการประเมินแต่ละเหตุการณ์รวมถึงเป็นผู้กำหนดบุคคลที่สามารถเข้าห้องปฏิบัติการหรือห้องทดลองได้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17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เมื่อมีการใช้สิ่งมีชีวิตดัดแปลงพันธุกรรมหรือเชื้อก่อโรค หรือมีการทดลองเกี่ยวกับสัตว์ในห้องปฏิบัติการ หรือในส่วนควบคุม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(containment module)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มีสัญลักษณ์สารชีวภาพอันตรายบริเวณหน้าห้องปฏิบัติการและห้องทดลองสัตว์โดยระบุชื่อ/หมายเลขโทรศัพท์ของหัวหน้างานวิจัยหรือบุคคลที่รับผิดชอบและต้องมีการระบุข้อปฏิบัติพิเศษสำหรับป้องกันตนเองสำหรับบุคคลที่จะเข้าห้องปฏิบัติการนั้นๆ เช่น ต้องได้รับการฉีดวัคซีนหรือต้องใช้หน้ากากหายใจ หรืออุปกรณ์อื่นๆ เป็นต้น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กิจกรรมทั้งหมดที่เกี่ยวกับวัสดุติดเชื้อและสิ่งมีชีวิตดัดแปลงพันธุกรรม ห้ามทำบนโต๊ะปฏิบัติการทั่วไปต้องทำเฉพาะในตู้ชีวนิรภัย เท่านั้น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พื้นที่ใช้ทำงานในตู้ชีวนิรภัยและในสภาพควบคุมอื่นๆจะต้องมีการฆ่าเชื้อ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หรือทำความสะอาดเพื่อลดสิ่งปนเปื้อนภายหลังเสร็จสิ้นการทำงานเกี่ยวกับ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วัสดุติดเชื้อ หรือสิ่งมีชีวิตดัดแปลงพันธุกรรมทุกครั้ง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142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ใส่เสื้อคลุมปฏิบัติการที่ป้องกันเสื้อปกติในห้องปฏิบัติการโดยต้องเป็นชุดที่สามารถป้องกันผู้สวมใส่ได้ เช่น ชุดคลุมแขนยาวแบบผูกหลัง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(solid front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หรือ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wrap - around gowns) </w:t>
            </w:r>
            <w:r w:rsidR="008E5738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 ชุด</w:t>
            </w:r>
            <w:r w:rsidR="008E5738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สครับ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scrub suits)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coveralls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เป็นต้น โดยต้องไม่นำไปใส่นอกห้องปฏิบัติการและต้องมีการลดสิ่งปนเปื้อนหรือทำให้ปลอดเชื้อ ก่อนนำไปซักหรือทำลาย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366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ต้องสวมหน้ากาก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N-95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หรืออุปกรณ์ป้องกันลมหายใจในห้องที่มีการทดลองเกี่ยวกับสัตว์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25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77C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ห้องทดลองสัตว์ที่อยู่ใน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BSL3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ควรมีกรงแยกเป็นสัดส่วน เช่น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horsfall unit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หรือเลี้ยงสัตว์ในกรงเลี้ยงชนิดมีระบบกรองอากาศ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ventilated enclosures)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ในห้องที่มีกำแพงทึบหรือกรงเลี้ยงสัตว์แบบที่มีส่วนพื้นแบบปิดสนิท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solid - bottom cage)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และต้องคลุมกรงด้วยวัสดุคลุมกรงที่สามารถป้องกันการกระจายของเชื้อหรือสิ่งทดสอบ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(filter bonnets)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หรือมีอุปกรณ์ เช่น หลอดไฟแสงอัลตราไวโอเล็ต หรือ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reflectors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เป็นต้น</w:t>
            </w:r>
          </w:p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28"/>
                <w:cs/>
              </w:rPr>
              <w:t>หมายเหตุ:</w:t>
            </w:r>
            <w:r w:rsidRPr="00B25AD6">
              <w:rPr>
                <w:rFonts w:ascii="TH Sarabun New" w:eastAsia="Times New Roman" w:hAnsi="TH Sarabun New" w:cs="TH Sarabun New"/>
                <w:i/>
                <w:iCs/>
                <w:color w:val="000000"/>
                <w:sz w:val="28"/>
                <w:cs/>
              </w:rPr>
              <w:t>ในระบบการเลี้ยงสัตว์แบบดั้งเดิม (</w:t>
            </w:r>
            <w:r w:rsidRPr="00B25AD6">
              <w:rPr>
                <w:rFonts w:ascii="TH Sarabun New" w:eastAsia="Times New Roman" w:hAnsi="TH Sarabun New" w:cs="TH Sarabun New"/>
                <w:i/>
                <w:iCs/>
                <w:color w:val="000000"/>
                <w:sz w:val="28"/>
              </w:rPr>
              <w:t xml:space="preserve">conventional caging system) </w:t>
            </w:r>
            <w:r w:rsidRPr="00B25AD6">
              <w:rPr>
                <w:rFonts w:ascii="TH Sarabun New" w:eastAsia="Times New Roman" w:hAnsi="TH Sarabun New" w:cs="TH Sarabun New"/>
                <w:i/>
                <w:iCs/>
                <w:color w:val="000000"/>
                <w:sz w:val="28"/>
                <w:cs/>
              </w:rPr>
              <w:t xml:space="preserve">ผู้ปฏิบัติงานอาจมีการป้องกันที่เหมาะสมอย่างน้อยที่สุดควรใส่เสื้อคลุมป้องกันแบบ </w:t>
            </w:r>
            <w:r w:rsidRPr="00B25AD6">
              <w:rPr>
                <w:rFonts w:ascii="TH Sarabun New" w:eastAsia="Times New Roman" w:hAnsi="TH Sarabun New" w:cs="TH Sarabun New"/>
                <w:i/>
                <w:iCs/>
                <w:color w:val="000000"/>
                <w:sz w:val="28"/>
              </w:rPr>
              <w:t xml:space="preserve">wrap - around gowns </w:t>
            </w:r>
            <w:r w:rsidRPr="00B25AD6">
              <w:rPr>
                <w:rFonts w:ascii="TH Sarabun New" w:eastAsia="Times New Roman" w:hAnsi="TH Sarabun New" w:cs="TH Sarabun New"/>
                <w:i/>
                <w:iCs/>
                <w:color w:val="000000"/>
                <w:sz w:val="28"/>
                <w:cs/>
              </w:rPr>
              <w:t>คลุมศีรษะสวมถุงมือ สวมที่คลุมรองเท้า และสวมหน้ากากหายใจและต้องอาบน้ำก่อนออกจากพื้นที่ดังกล่าว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17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ของเสียทั้งหมดจากห้องปฏิบัติการและห้องทดลองสัตว์ต้องมีการลดการปนเปื้อนก่อนเคลื่อนย้าย สำหรับเนื้อเยื้อสัตว์ ซากสัตว์และวัสดุรองนอนของสัตว์ซึ่งมาจากห้องเลี้ยงสัตว์ต้องทำการฆ่าเชื้อด้วยวิธีที่มีประสิทธิภาพและตรวจสอบความถูกต้อง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verification)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แล้ว (เช่น เครื่องนึ่งไอน้ำความดันสูง) ก่อนนำไปทิ้งหากจำเป็นต้องเคลื่อนย้ายของเสีย ต้องมีแผนเฉพาะสำหรับการเคลื่อนย้ายรวมทั้งมีการฝึกอบรมในเรื่องดังกล่าวด้วย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มีการป้องกัน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vacuum lines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ด้วยระบบกรองอากาศดักฝุ่นละอองประสิทธิภาพสูง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High Efficiency Particulate Air filter; HEPA filter)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และกับดักสารฆ่าเชื้อชนิดเหลว(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liquid disinfectant traps)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เมื่อมีการสูญหาย หกรั่วไหลหรือเกิดอุบัติเหตุกับวัสดุติดเชื้อ หรือสิ่งมีชีวิตดัดแปลงพันธุกรรมจะต้องรายงานต่อเจ้าหน้าที่ที่เกี่ยวข้อง และ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IBC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พร้อมแนบบันทึกทางการแพทย์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A5DCE">
        <w:trPr>
          <w:trHeight w:val="114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ต้องมีการเตรียมคู่มือความปลอดภัยทางชีวภาพที่ใช้เฉพาะในโครงการ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(project - specific biosafety manual)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ล่วงหน้าและทำการปรับปรุงอยู่เสมอทั้งนี้ ผู้ปฏิบัติงานต้องทำการศึกษาและปฏิบัติตามพร้อมทั้งได้รับการแนะนำเกี่ยวกับอันตรายเป็นพิเศษด้วย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171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การเลือกใช้อุปกรณ์ในสภาพควบคุม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containment equipment) BSL3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หากทำการทดลองเกี่ยวกับระบบเจ้าบ้านและพาหะ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host-vector system)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ที่มีระดับสูงกว่า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BSL3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หนึ่งระดับให้ใช้อุปกรณ์ในสภาพควบคุมที่จำเพาะสำหรับ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BSL4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แต่หากทำการทดลองเกี่ยวกับระบบเจ้าบ้านและพาหะที่มีระดับการควบคุมต่ำกว่า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BSL3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หนึ่งระดับ ให้ใช้อุปกรณ์ในสภาพควบคุมที่จำเพาะสำหรับ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BSL2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ทั้งนี้ อาจมีการใช้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containment safeguards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ร่วมด้วย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19177C" w:rsidRPr="00B25AD6" w:rsidTr="0019177C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19177C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3. </w:t>
            </w: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อุปกรณ์ที่ใช้ควบคุมความปลอดภัยทางชีวภาพของห้องปฏิบัติการ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9177C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19177C">
        <w:trPr>
          <w:trHeight w:val="407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มีอุปกรณ์ป้องกันอันตรายส่วนบุคคล ได้แก่เสื้อคลุมปฏิบัติการ ถุงมือ และรองเท้าปิดที่หุ้มทั้งเท้า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มีตู้ชีวนิรภัย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Class I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หรือ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Class II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90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sz w:val="28"/>
                <w:cs/>
              </w:rPr>
              <w:t>มีเครื่องนึ่งไอน้ำความดันสูง (</w:t>
            </w:r>
            <w:r w:rsidR="00B25AD6" w:rsidRPr="00B25AD6">
              <w:rPr>
                <w:rFonts w:ascii="TH Sarabun New" w:eastAsia="Times New Roman" w:hAnsi="TH Sarabun New" w:cs="TH Sarabun New"/>
                <w:sz w:val="28"/>
              </w:rPr>
              <w:t xml:space="preserve">autoclave) </w:t>
            </w:r>
            <w:r w:rsidR="00B25AD6" w:rsidRPr="00B25AD6">
              <w:rPr>
                <w:rFonts w:ascii="TH Sarabun New" w:eastAsia="Times New Roman" w:hAnsi="TH Sarabun New" w:cs="TH Sarabun New"/>
                <w:sz w:val="28"/>
                <w:cs/>
              </w:rPr>
              <w:t>เพื่อการฆ่าเชื้อสำหรับของเสียติดเชื้อโดยติดตั้งภายในอาคารที่ตั้งของห้องปฏิบัติการหรือในบริเวณใกล้เคียง โดยปฏิบัติตาม</w:t>
            </w:r>
            <w:r w:rsidR="00B25AD6" w:rsidRPr="00B25AD6">
              <w:rPr>
                <w:rFonts w:ascii="TH Sarabun New" w:eastAsia="Times New Roman" w:hAnsi="TH Sarabun New" w:cs="TH Sarabun New"/>
                <w:sz w:val="28"/>
              </w:rPr>
              <w:br/>
            </w:r>
            <w:r w:rsidR="00B25AD6" w:rsidRPr="00B25AD6">
              <w:rPr>
                <w:rFonts w:ascii="TH Sarabun New" w:eastAsia="Times New Roman" w:hAnsi="TH Sarabun New" w:cs="TH Sarabun New"/>
                <w:sz w:val="28"/>
                <w:cs/>
              </w:rPr>
              <w:t>ขั้นตอนปฏิบัติ (</w:t>
            </w:r>
            <w:r w:rsidR="00B25AD6" w:rsidRPr="00B25AD6">
              <w:rPr>
                <w:rFonts w:ascii="TH Sarabun New" w:eastAsia="Times New Roman" w:hAnsi="TH Sarabun New" w:cs="TH Sarabun New"/>
                <w:sz w:val="28"/>
              </w:rPr>
              <w:t xml:space="preserve">Standard Operating Procedure; SOP) </w:t>
            </w:r>
            <w:r w:rsidR="00B25AD6" w:rsidRPr="00B25AD6">
              <w:rPr>
                <w:rFonts w:ascii="TH Sarabun New" w:eastAsia="Times New Roman" w:hAnsi="TH Sarabun New" w:cs="TH Sarabun New"/>
                <w:sz w:val="28"/>
                <w:cs/>
              </w:rPr>
              <w:t>ในการเคลื่อนย้ายของเสีย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มื่อมีการนำจุลินทรีย์ก่อโรคที่มีความเข้มข้นสูงและมีปริมาณมากมาใช้เช่นสารนั้นอาจถูกนำมาปั่นเหวี่ยงในห้องปฏิบัติการแบบเปิดโล่งซึ่งจำเป็นต้องมีการใช้เครื่องปั่นเหวี่ยงที่มีฝาปิด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(sealed rotor heads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หรือ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centrifuge safety cups)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มีตู้ชีวนิรภัย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Class I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หรือ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Class II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หรือ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Class III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3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มีอุปกรณ์ป้องกันอันตรายส่วนบุคคล เช่นเสื้อคลุมป้องกันพิเศษ ถุงมือ หน้ากากหรือหน้ากากหายใจ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688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มีเครื่องมือเครื่องใช้ในสภาพควบคุม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physical containment devices)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รวมทั้งภาชนะที่ใช้ปั่นต้องเป็นระบบปิดมิดชิด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centrifuge safety cups)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และกรงสัตว์แบบที่กำหนดให้ใช้ได้ เป็นต้น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39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19177C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ะบบไหลเวียนอากาศในห้องปฏิบัติการควรเป็นระบบที่สามารถลดการหลุดรอดของจุลินทรีย์ออกสู่สิ่งแวดล้อมให้มากที่สุด</w:t>
            </w: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</w:tbl>
    <w:p w:rsidR="005B7601" w:rsidRDefault="005B7601"/>
    <w:tbl>
      <w:tblPr>
        <w:tblW w:w="14080" w:type="dxa"/>
        <w:tblInd w:w="93" w:type="dxa"/>
        <w:tblLook w:val="04A0" w:firstRow="1" w:lastRow="0" w:firstColumn="1" w:lastColumn="0" w:noHBand="0" w:noVBand="1"/>
      </w:tblPr>
      <w:tblGrid>
        <w:gridCol w:w="7600"/>
        <w:gridCol w:w="717"/>
        <w:gridCol w:w="1443"/>
        <w:gridCol w:w="717"/>
        <w:gridCol w:w="1443"/>
        <w:gridCol w:w="717"/>
        <w:gridCol w:w="1443"/>
      </w:tblGrid>
      <w:tr w:rsidR="00B25AD6" w:rsidRPr="00B25AD6" w:rsidTr="009F2740">
        <w:trPr>
          <w:trHeight w:val="285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  <w:t xml:space="preserve">4. </w:t>
            </w:r>
            <w:r w:rsidRPr="00B25AD6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สิ่งอำนวยความสะดวกในห้องปฏิบัติการ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ห้องปฏิบัติการจะต้องได้รับการออกแบบให้ง่ายต่อการทำความสะอาด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19177C">
        <w:trPr>
          <w:trHeight w:val="342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โต๊ะปฏิบัติการต้องทนน้ำ กรด ด่างสารตัวทำละลายอินทรีย์ และความร้อนระดับปานกลาง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เฟอร์นิเจอร์ในห้องปฏิบัติการจะต้องมั่นคง แข็งแรงและมีพื้นที่ระหว่างโต๊ะปฏิบัติการ ตู้ และอุปกรณ์ต่าง</w:t>
            </w:r>
            <w:r w:rsidR="00EE3BC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ๆ</w:t>
            </w:r>
            <w:r w:rsidR="00EE3BC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เพื่อให้สามารถทำความสะอาดได้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ต้องมีอ่างล้างมือในห้องปฏิบัติการทุกห้องและควรอยู่ใกล้บริเวณทางออก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ห้องปฏิบัติการที่มีการเปิดหน้าต่างต้องมีการป้องกันแมลงต่าง</w:t>
            </w:r>
            <w:r w:rsidR="00EE3BC6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ๆ เช่น แมลงวัน มิให้เข้ามาในห้องปฏิบัติการได้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มีประตูที่ปิดและล็อคได้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หน้าต่างที่สามารถมองเห็นคนที่อยู่ข้างในห้องปฏิบัติการได้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5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เก้าอี้นั่งทำงานที่มีลักษณะเหมาะสมกับการปฏิบัติงานทำด้วยวัสดุที่ไม่ดูดซับของเหลวและทำความสะอาดได้ง่าย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มีห้องหรือพื้นที่รวบรวมจัดเก็บขยะติดเชื้อที่ป้องกันการปนเปื้อนเชื้อโรค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B25AD6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มีอุปกรณ์ใช้ล้างตาและร่างกายฉุกเฉินในบริเวณที่เข้าถึงได้ทันทีเมื่อเกิดอุบัติเหตุ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sz w:val="28"/>
                <w:cs/>
              </w:rPr>
              <w:t>มีเครื่องนึ่งไอน้ำความดันสูงสำหรับลดการปนเปื้อนของเสีย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มีระบบลดการปนเปื้อนของเชื้อในของเหลว เช่น การใช้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vacuum lines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ประตูห้องปฏิบัติการควรเป็นชนิดปิดได้เอง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114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ต้องแยกห้องปฏิบัติการออกมาจากพื้นที่อื่น</w:t>
            </w:r>
            <w:r w:rsidR="00837589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ๆ</w:t>
            </w:r>
            <w:r w:rsidR="00837589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ที่มีคนพลุกพล่านภายในอาคารโดยพื้นฐานจะต้องมีประตูทางเข้าสองชั้นในการเข้าสู่ห้องปฏิบัติการจากระเบียงทางเข้าระหว่างตึกหรือพื้นที่ที่ติดกันโดยมีห้องเปลี่ยนเสื้อผ้าห้องอาบน้ำ (ไม่จำเป็นในทุกกรณี) และมีระบบ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airlock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อย่างสมบูรณ์</w:t>
            </w:r>
          </w:p>
        </w:tc>
        <w:tc>
          <w:tcPr>
            <w:tcW w:w="717" w:type="dxa"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5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พื้นผิวกำแพง พื้น และเพดานต้องป้องกันน้ำได้เพื่อให้ง่ายต่อการทำความสะอาด พื้นที่ที่มีรอยเจาะต้องอุดรอยรั่วต่าง</w:t>
            </w:r>
            <w:r w:rsidR="00837589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ๆ</w:t>
            </w:r>
            <w:r w:rsidR="00837589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เพื่อลดการหลุดรอดสู่ภายนอก</w:t>
            </w: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855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lastRenderedPageBreak/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ห้องปฏิบัติการแต่ละห้องต้องมีอ่างสำหรับล้างมือแบบเปิดด้วยเท้าข้อศอกหรือเปิดแ</w:t>
            </w:r>
            <w:r w:rsidR="00837589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บบอัตโนมัติโดยให้ติดตั้งอุปกรณ</w:t>
            </w:r>
            <w:r w:rsidR="00837589"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>์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ดังกล่าวอยู่ใกล้กับประตูทางออกโรงเรือนหรือบริเวณประตูทางออก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ต้องปิดหน้าต่างในห้องปฏิบัติการและมีการปิดผนึกขอบหน้าต่าง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ระตูทางเข้าห้องปฏิบัติการควรใช้ระบบปิดเองโดยอัตโนมัติเพื่อป้องกันผู้ที่ไม่เกี่ยวข้องเข้าห้องปฏิบัติการได้และมีระบบบันทึกการเข้าออกของผู้ปฏิบัติงาน เช่น ระบบ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key card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ระบบ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key pad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 ระบบสแกนลายนิ้วมือหรือม่านตา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ภายในห้องปฏิบัติการควรมีเครื่องนึ่งไอน้ำความดันสูง เพื่อลดการปนเปื้อน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114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ต้องมีท่อระบายอากาศที่เป็นระบบ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directional airflow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ซึ่งจะดูดอากาศที่ปราศจากการปนเปื้อนเข้าสู่ห้องปฏิบัติการและอากาศที่ปล่อยออก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exhaust air)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้องไม่แพร่กระจายไปยังบริเวณอื่นของอาคารโดยบริเวณที่ปล่อยอากาศออกสู่ภายนอกต้องห่างจากบริเวณที่มีการดูดอากาศเข้า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8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อากาศที่ปล่อยจากตู้ชีวนิรภัย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Class I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หรือ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Class II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จะต้องผ่าน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HEPA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  <w:t xml:space="preserve">filter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ก่อนนำมาหมุนเวียนภายในห้องปฏิบัติการ ส่วนตู้ชีวนิรภัย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Class III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จะต้องกรองผ่าน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HEPA filter 2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ชั้นโดยต้องมีการตรวจสอบตู้ชีวนิรภัยอย่างน้อยทุกปี</w:t>
            </w: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570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มีประตู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2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ชั้น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air-lock fitted with automatic-control doors)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ที่ไม่สามารถเปิดในเวลาเดียวพร้อมกันได้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369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ความดันอากาศภายในห้องเป็นแบบลบ (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negative pressure)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มีการไหลไปในทิศทางเดียว</w:t>
            </w:r>
          </w:p>
        </w:tc>
        <w:tc>
          <w:tcPr>
            <w:tcW w:w="717" w:type="dxa"/>
            <w:tcBorders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1443" w:type="dxa"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  <w:tr w:rsidR="00B25AD6" w:rsidRPr="00B25AD6" w:rsidTr="0093741D">
        <w:trPr>
          <w:trHeight w:val="28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5AD6" w:rsidRPr="00B25AD6" w:rsidRDefault="009F2740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8"/>
                <w:cs/>
              </w:rPr>
              <w:t xml:space="preserve">- 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สามารถปิดห้องเพื่อทำลายเชื้อได้</w:t>
            </w:r>
            <w:r w:rsidR="00B25AD6"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(disinfection)</w:t>
            </w:r>
            <w:bookmarkStart w:id="0" w:name="_GoBack"/>
            <w:bookmarkEnd w:id="0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D6" w:rsidRPr="00B25AD6" w:rsidRDefault="00B25AD6" w:rsidP="00B25AD6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B25AD6">
              <w:rPr>
                <w:rFonts w:ascii="TH Sarabun New" w:eastAsia="Times New Roman" w:hAnsi="TH Sarabun New" w:cs="TH Sarabun New"/>
                <w:color w:val="000000"/>
                <w:sz w:val="28"/>
              </w:rPr>
              <w:t> </w:t>
            </w:r>
          </w:p>
        </w:tc>
      </w:tr>
    </w:tbl>
    <w:p w:rsidR="009A0392" w:rsidRPr="00717C54" w:rsidRDefault="009A0392" w:rsidP="00B60AE1">
      <w:pPr>
        <w:pStyle w:val="Default"/>
        <w:jc w:val="center"/>
        <w:rPr>
          <w:rFonts w:ascii="TH Sarabun New" w:hAnsi="TH Sarabun New" w:cs="TH Sarabun New"/>
          <w:sz w:val="32"/>
          <w:szCs w:val="32"/>
        </w:rPr>
      </w:pPr>
    </w:p>
    <w:sectPr w:rsidR="009A0392" w:rsidRPr="00717C54" w:rsidSect="003076F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5C" w:rsidRDefault="00757F5C" w:rsidP="00EF5C3F">
      <w:pPr>
        <w:spacing w:after="0" w:line="240" w:lineRule="auto"/>
      </w:pPr>
      <w:r>
        <w:separator/>
      </w:r>
    </w:p>
  </w:endnote>
  <w:endnote w:type="continuationSeparator" w:id="0">
    <w:p w:rsidR="00757F5C" w:rsidRDefault="00757F5C" w:rsidP="00EF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5C" w:rsidRDefault="00757F5C" w:rsidP="00EF5C3F">
      <w:pPr>
        <w:spacing w:after="0" w:line="240" w:lineRule="auto"/>
      </w:pPr>
      <w:r>
        <w:separator/>
      </w:r>
    </w:p>
  </w:footnote>
  <w:footnote w:type="continuationSeparator" w:id="0">
    <w:p w:rsidR="00757F5C" w:rsidRDefault="00757F5C" w:rsidP="00EF5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51887"/>
    <w:multiLevelType w:val="hybridMultilevel"/>
    <w:tmpl w:val="909A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82653"/>
    <w:rsid w:val="0002087A"/>
    <w:rsid w:val="00036347"/>
    <w:rsid w:val="00081068"/>
    <w:rsid w:val="00096883"/>
    <w:rsid w:val="000B3B87"/>
    <w:rsid w:val="0010493A"/>
    <w:rsid w:val="00143B94"/>
    <w:rsid w:val="00170E91"/>
    <w:rsid w:val="0019177C"/>
    <w:rsid w:val="00197416"/>
    <w:rsid w:val="001A7879"/>
    <w:rsid w:val="001C1E93"/>
    <w:rsid w:val="001D0523"/>
    <w:rsid w:val="001D4173"/>
    <w:rsid w:val="001E404C"/>
    <w:rsid w:val="00211E4C"/>
    <w:rsid w:val="002128BF"/>
    <w:rsid w:val="00244103"/>
    <w:rsid w:val="002A28D3"/>
    <w:rsid w:val="002B7FB5"/>
    <w:rsid w:val="002C30FA"/>
    <w:rsid w:val="002F6326"/>
    <w:rsid w:val="003076F3"/>
    <w:rsid w:val="00333397"/>
    <w:rsid w:val="00335811"/>
    <w:rsid w:val="0033605A"/>
    <w:rsid w:val="003405DC"/>
    <w:rsid w:val="00350E27"/>
    <w:rsid w:val="00373ED4"/>
    <w:rsid w:val="00386BA6"/>
    <w:rsid w:val="003931C7"/>
    <w:rsid w:val="003942BA"/>
    <w:rsid w:val="0042140B"/>
    <w:rsid w:val="00423EF2"/>
    <w:rsid w:val="00443EFD"/>
    <w:rsid w:val="00475FA6"/>
    <w:rsid w:val="0049039A"/>
    <w:rsid w:val="004C55AD"/>
    <w:rsid w:val="004D2F26"/>
    <w:rsid w:val="00540089"/>
    <w:rsid w:val="00557E93"/>
    <w:rsid w:val="00590853"/>
    <w:rsid w:val="005A1E2C"/>
    <w:rsid w:val="005B7601"/>
    <w:rsid w:val="005F3659"/>
    <w:rsid w:val="00632B2C"/>
    <w:rsid w:val="00633B9C"/>
    <w:rsid w:val="00640E85"/>
    <w:rsid w:val="00663E9E"/>
    <w:rsid w:val="00681FDB"/>
    <w:rsid w:val="006935F7"/>
    <w:rsid w:val="006C22BD"/>
    <w:rsid w:val="006C2386"/>
    <w:rsid w:val="006E72EE"/>
    <w:rsid w:val="006F233E"/>
    <w:rsid w:val="00717C54"/>
    <w:rsid w:val="0073261D"/>
    <w:rsid w:val="00757F5C"/>
    <w:rsid w:val="00771FDE"/>
    <w:rsid w:val="007E053D"/>
    <w:rsid w:val="007F43F0"/>
    <w:rsid w:val="00837589"/>
    <w:rsid w:val="00841182"/>
    <w:rsid w:val="00842F0E"/>
    <w:rsid w:val="00873EBF"/>
    <w:rsid w:val="00882653"/>
    <w:rsid w:val="008918AC"/>
    <w:rsid w:val="008B67A2"/>
    <w:rsid w:val="008E5738"/>
    <w:rsid w:val="009170F6"/>
    <w:rsid w:val="009301EF"/>
    <w:rsid w:val="0093741D"/>
    <w:rsid w:val="009453A1"/>
    <w:rsid w:val="00950065"/>
    <w:rsid w:val="00956564"/>
    <w:rsid w:val="00993EBD"/>
    <w:rsid w:val="009A0392"/>
    <w:rsid w:val="009A5DCE"/>
    <w:rsid w:val="009A7003"/>
    <w:rsid w:val="009F2740"/>
    <w:rsid w:val="00A069CA"/>
    <w:rsid w:val="00A179C7"/>
    <w:rsid w:val="00A20BD2"/>
    <w:rsid w:val="00A55871"/>
    <w:rsid w:val="00A636D4"/>
    <w:rsid w:val="00A6675D"/>
    <w:rsid w:val="00A75AC1"/>
    <w:rsid w:val="00AA411F"/>
    <w:rsid w:val="00AE7240"/>
    <w:rsid w:val="00AF297F"/>
    <w:rsid w:val="00B11F06"/>
    <w:rsid w:val="00B20718"/>
    <w:rsid w:val="00B22AB0"/>
    <w:rsid w:val="00B25AD6"/>
    <w:rsid w:val="00B4781F"/>
    <w:rsid w:val="00B5576C"/>
    <w:rsid w:val="00B60AE1"/>
    <w:rsid w:val="00B81C0A"/>
    <w:rsid w:val="00BA593C"/>
    <w:rsid w:val="00BA6389"/>
    <w:rsid w:val="00BC5204"/>
    <w:rsid w:val="00BC6AD9"/>
    <w:rsid w:val="00BE6E80"/>
    <w:rsid w:val="00BF2F82"/>
    <w:rsid w:val="00C01612"/>
    <w:rsid w:val="00C045E2"/>
    <w:rsid w:val="00C15175"/>
    <w:rsid w:val="00C321FC"/>
    <w:rsid w:val="00C407B0"/>
    <w:rsid w:val="00C4137C"/>
    <w:rsid w:val="00C4586A"/>
    <w:rsid w:val="00C65DB7"/>
    <w:rsid w:val="00CE22B7"/>
    <w:rsid w:val="00D16DFF"/>
    <w:rsid w:val="00D44DDE"/>
    <w:rsid w:val="00D56534"/>
    <w:rsid w:val="00D62C3F"/>
    <w:rsid w:val="00D674A8"/>
    <w:rsid w:val="00D73AC6"/>
    <w:rsid w:val="00D9728D"/>
    <w:rsid w:val="00DF16FA"/>
    <w:rsid w:val="00E24B04"/>
    <w:rsid w:val="00E7265D"/>
    <w:rsid w:val="00E923FD"/>
    <w:rsid w:val="00EB5024"/>
    <w:rsid w:val="00EE2003"/>
    <w:rsid w:val="00EE3BC6"/>
    <w:rsid w:val="00EE4E23"/>
    <w:rsid w:val="00EF5C3F"/>
    <w:rsid w:val="00F120C3"/>
    <w:rsid w:val="00F56136"/>
    <w:rsid w:val="00F855DC"/>
    <w:rsid w:val="00F8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E935"/>
  <w15:docId w15:val="{9E627574-5626-4640-A6D9-D563B748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53"/>
    <w:rPr>
      <w:rFonts w:eastAsiaTheme="minorEastAsia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26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882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6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1612"/>
    <w:rPr>
      <w:rFonts w:ascii="Tahoma" w:eastAsiaTheme="minorEastAsi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B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67A2"/>
    <w:rPr>
      <w:rFonts w:eastAsiaTheme="minorEastAsia" w:cs="Cordia New"/>
    </w:rPr>
  </w:style>
  <w:style w:type="paragraph" w:styleId="a8">
    <w:name w:val="footer"/>
    <w:basedOn w:val="a"/>
    <w:link w:val="a9"/>
    <w:uiPriority w:val="99"/>
    <w:semiHidden/>
    <w:unhideWhenUsed/>
    <w:rsid w:val="00EF5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F5C3F"/>
    <w:rPr>
      <w:rFonts w:eastAsiaTheme="minorEastAsia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2141</Words>
  <Characters>12204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Beta Tester Club</Company>
  <LinksUpToDate>false</LinksUpToDate>
  <CharactersWithSpaces>14317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CHI</cp:lastModifiedBy>
  <cp:revision>13</cp:revision>
  <cp:lastPrinted>2019-11-06T04:55:00Z</cp:lastPrinted>
  <dcterms:created xsi:type="dcterms:W3CDTF">2018-04-23T03:35:00Z</dcterms:created>
  <dcterms:modified xsi:type="dcterms:W3CDTF">2020-01-06T03:24:00Z</dcterms:modified>
</cp:coreProperties>
</file>